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C6" w:rsidRPr="003546A6" w:rsidRDefault="00AB3CC6" w:rsidP="00AB3CC6">
      <w:pPr>
        <w:tabs>
          <w:tab w:val="left" w:pos="1620"/>
          <w:tab w:val="left" w:pos="1800"/>
          <w:tab w:val="left" w:pos="1980"/>
        </w:tabs>
        <w:rPr>
          <w:rFonts w:ascii="Constantia" w:hAnsi="Constantia"/>
          <w:b/>
          <w:bCs/>
          <w:w w:val="120"/>
          <w:sz w:val="22"/>
          <w:szCs w:val="22"/>
        </w:rPr>
      </w:pPr>
      <w:r w:rsidRPr="003546A6">
        <w:rPr>
          <w:rFonts w:ascii="Constantia" w:hAnsi="Constantia"/>
          <w:b/>
          <w:bCs/>
          <w:smallCaps/>
          <w:sz w:val="32"/>
          <w:szCs w:val="32"/>
        </w:rPr>
        <w:t>Health Fair and Wellness Screenings</w:t>
      </w:r>
    </w:p>
    <w:p w:rsidR="00AB3CC6" w:rsidRPr="003546A6" w:rsidRDefault="00AB3CC6" w:rsidP="00AB3CC6">
      <w:pPr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A health fair with wellness screenings and health promotion resources is designed to</w:t>
      </w:r>
      <w:r w:rsidRPr="003546A6">
        <w:rPr>
          <w:rFonts w:ascii="Constantia" w:hAnsi="Constantia"/>
          <w:sz w:val="22"/>
          <w:szCs w:val="22"/>
          <w:lang w:val="en"/>
        </w:rPr>
        <w:t xml:space="preserve"> provide basic preventive screenings to employees as well as health education resources and literature.   Typical services offered at a</w:t>
      </w:r>
      <w:bookmarkStart w:id="0" w:name="_GoBack"/>
      <w:bookmarkEnd w:id="0"/>
      <w:r w:rsidRPr="003546A6">
        <w:rPr>
          <w:rFonts w:ascii="Constantia" w:hAnsi="Constantia"/>
          <w:sz w:val="22"/>
          <w:szCs w:val="22"/>
          <w:lang w:val="en"/>
        </w:rPr>
        <w:t xml:space="preserve"> health fair usually include: booths from various vendors, blood pressure checks, glucose (blood sugar) screenings, and vision tests.  Giveaways and incentives</w:t>
      </w:r>
      <w:r w:rsidRPr="003546A6">
        <w:rPr>
          <w:rFonts w:ascii="Constantia" w:hAnsi="Constantia"/>
          <w:sz w:val="22"/>
          <w:szCs w:val="22"/>
        </w:rPr>
        <w:t xml:space="preserve"> are often rewarded to inspire and motivate employees to participate or presented to employees for reaching goals that encourage them to lead healthier lifestyles.  Some examples are: gift cards, digital jump ropes, and pedometers.  </w:t>
      </w:r>
      <w:r w:rsidRPr="003546A6">
        <w:rPr>
          <w:rFonts w:ascii="Constantia" w:hAnsi="Constantia"/>
          <w:sz w:val="22"/>
          <w:szCs w:val="22"/>
          <w:lang w:val="en"/>
        </w:rPr>
        <w:t xml:space="preserve">Flyers, posters, or newsletters are used ahead of time to advertise and promote the event.  </w:t>
      </w:r>
    </w:p>
    <w:p w:rsidR="00AB3CC6" w:rsidRPr="003546A6" w:rsidRDefault="00AB3CC6" w:rsidP="00AB3CC6">
      <w:pPr>
        <w:jc w:val="center"/>
        <w:rPr>
          <w:rFonts w:ascii="Constantia" w:hAnsi="Constantia"/>
          <w:b/>
          <w:bCs/>
          <w:sz w:val="22"/>
          <w:szCs w:val="22"/>
        </w:rPr>
      </w:pPr>
    </w:p>
    <w:p w:rsidR="00AB3CC6" w:rsidRPr="003546A6" w:rsidRDefault="00AB3CC6" w:rsidP="00AB3CC6">
      <w:pPr>
        <w:jc w:val="center"/>
        <w:rPr>
          <w:rFonts w:ascii="Constantia" w:hAnsi="Constantia"/>
          <w:b/>
          <w:bCs/>
          <w:sz w:val="28"/>
          <w:szCs w:val="28"/>
        </w:rPr>
      </w:pPr>
      <w:r w:rsidRPr="003546A6">
        <w:rPr>
          <w:rFonts w:ascii="Constantia" w:hAnsi="Constantia"/>
          <w:b/>
          <w:bCs/>
          <w:sz w:val="28"/>
          <w:szCs w:val="28"/>
        </w:rPr>
        <w:t>Health Fair Planning Guide</w:t>
      </w:r>
    </w:p>
    <w:p w:rsidR="00AB3CC6" w:rsidRPr="003546A6" w:rsidRDefault="00AB3CC6" w:rsidP="00AB3CC6">
      <w:pPr>
        <w:jc w:val="center"/>
        <w:rPr>
          <w:rFonts w:ascii="Constantia" w:hAnsi="Constantia"/>
          <w:b/>
          <w:bCs/>
          <w:sz w:val="22"/>
          <w:szCs w:val="22"/>
        </w:rPr>
      </w:pPr>
    </w:p>
    <w:p w:rsidR="00AB3CC6" w:rsidRPr="003546A6" w:rsidRDefault="00AB3CC6" w:rsidP="00AB3CC6">
      <w:pPr>
        <w:pStyle w:val="Heading3"/>
        <w:numPr>
          <w:ilvl w:val="0"/>
          <w:numId w:val="1"/>
        </w:numPr>
        <w:spacing w:after="120"/>
        <w:rPr>
          <w:rFonts w:ascii="Constantia" w:hAnsi="Constantia"/>
          <w:sz w:val="24"/>
          <w:szCs w:val="24"/>
        </w:rPr>
      </w:pPr>
      <w:r w:rsidRPr="003546A6">
        <w:rPr>
          <w:rFonts w:ascii="Constantia" w:hAnsi="Constantia"/>
          <w:sz w:val="24"/>
          <w:szCs w:val="24"/>
        </w:rPr>
        <w:t>Six to Eight Weeks before the Health Fair</w:t>
      </w:r>
    </w:p>
    <w:p w:rsidR="00AB3CC6" w:rsidRPr="003546A6" w:rsidRDefault="00AB3CC6" w:rsidP="00AB3CC6">
      <w:pPr>
        <w:numPr>
          <w:ilvl w:val="0"/>
          <w:numId w:val="2"/>
        </w:numPr>
        <w:spacing w:after="120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Meet with key supervisors to obtain approval and support for plans.</w:t>
      </w:r>
    </w:p>
    <w:p w:rsidR="00AB3CC6" w:rsidRPr="003546A6" w:rsidRDefault="00AB3CC6" w:rsidP="00AB3CC6">
      <w:pPr>
        <w:numPr>
          <w:ilvl w:val="0"/>
          <w:numId w:val="2"/>
        </w:numPr>
        <w:spacing w:after="120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Establish decision regarding time for attendance.</w:t>
      </w:r>
    </w:p>
    <w:p w:rsidR="00AB3CC6" w:rsidRPr="003546A6" w:rsidRDefault="00AB3CC6" w:rsidP="00AB3CC6">
      <w:pPr>
        <w:numPr>
          <w:ilvl w:val="0"/>
          <w:numId w:val="2"/>
        </w:numPr>
        <w:spacing w:after="120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Select site, dates, and times.  Reserve room(s).  Arrange for video equipment (if necessary).</w:t>
      </w:r>
    </w:p>
    <w:p w:rsidR="00AB3CC6" w:rsidRPr="003546A6" w:rsidRDefault="00AB3CC6" w:rsidP="00AB3CC6">
      <w:pPr>
        <w:numPr>
          <w:ilvl w:val="0"/>
          <w:numId w:val="2"/>
        </w:numPr>
        <w:spacing w:after="120"/>
        <w:rPr>
          <w:rFonts w:ascii="Constantia" w:hAnsi="Constantia"/>
        </w:rPr>
      </w:pPr>
      <w:r w:rsidRPr="003546A6">
        <w:rPr>
          <w:rFonts w:ascii="Constantia" w:hAnsi="Constantia"/>
          <w:b/>
          <w:u w:val="single"/>
        </w:rPr>
        <w:t>Contact LGRMS Health Promotion Services with date, time, and location of the health fair</w:t>
      </w:r>
      <w:r w:rsidRPr="003546A6">
        <w:rPr>
          <w:rFonts w:ascii="Constantia" w:hAnsi="Constantia"/>
        </w:rPr>
        <w:t>.</w:t>
      </w:r>
    </w:p>
    <w:p w:rsidR="00AB3CC6" w:rsidRPr="003546A6" w:rsidRDefault="00AB3CC6" w:rsidP="00AB3CC6">
      <w:pPr>
        <w:numPr>
          <w:ilvl w:val="0"/>
          <w:numId w:val="2"/>
        </w:numPr>
        <w:spacing w:after="120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Identify community resources/agencies or vendors (Appendix J).  Begin contacting them for participation.</w:t>
      </w:r>
    </w:p>
    <w:p w:rsidR="00AB3CC6" w:rsidRPr="003546A6" w:rsidRDefault="00AB3CC6" w:rsidP="00AB3CC6">
      <w:pPr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Develop timeline and tasks for Wellness Committee members.  Recruit volunteers.</w:t>
      </w:r>
    </w:p>
    <w:p w:rsidR="00AB3CC6" w:rsidRPr="003546A6" w:rsidRDefault="00AB3CC6" w:rsidP="00AB3CC6">
      <w:pPr>
        <w:ind w:left="1152"/>
        <w:rPr>
          <w:rFonts w:ascii="Constantia" w:hAnsi="Constantia"/>
          <w:sz w:val="22"/>
          <w:szCs w:val="22"/>
        </w:rPr>
      </w:pPr>
    </w:p>
    <w:p w:rsidR="00AB3CC6" w:rsidRPr="003546A6" w:rsidRDefault="00AB3CC6" w:rsidP="00AB3CC6">
      <w:pPr>
        <w:tabs>
          <w:tab w:val="left" w:pos="1170"/>
        </w:tabs>
        <w:ind w:left="720"/>
        <w:rPr>
          <w:rFonts w:ascii="Constantia" w:hAnsi="Constantia"/>
        </w:rPr>
      </w:pPr>
      <w:r w:rsidRPr="003546A6">
        <w:rPr>
          <w:rFonts w:ascii="Constantia" w:hAnsi="Constantia"/>
          <w:b/>
          <w:bCs/>
        </w:rPr>
        <w:t>2.</w:t>
      </w:r>
      <w:r w:rsidRPr="003546A6">
        <w:rPr>
          <w:rFonts w:ascii="Constantia" w:hAnsi="Constantia"/>
          <w:b/>
          <w:bCs/>
        </w:rPr>
        <w:tab/>
        <w:t>Four to Six Weeks before the Health Fair</w:t>
      </w:r>
    </w:p>
    <w:p w:rsidR="00AB3CC6" w:rsidRPr="003546A6" w:rsidRDefault="00AB3CC6" w:rsidP="00AB3CC6">
      <w:pPr>
        <w:tabs>
          <w:tab w:val="left" w:pos="1170"/>
        </w:tabs>
        <w:ind w:left="720"/>
        <w:rPr>
          <w:rFonts w:ascii="Constantia" w:hAnsi="Constantia"/>
          <w:b/>
          <w:bCs/>
          <w:sz w:val="22"/>
          <w:szCs w:val="22"/>
        </w:rPr>
      </w:pPr>
    </w:p>
    <w:p w:rsidR="00AB3CC6" w:rsidRPr="003546A6" w:rsidRDefault="00AB3CC6" w:rsidP="00AB3CC6">
      <w:pPr>
        <w:numPr>
          <w:ilvl w:val="0"/>
          <w:numId w:val="3"/>
        </w:numPr>
        <w:spacing w:after="120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</w:rPr>
        <w:t>C</w:t>
      </w:r>
      <w:r w:rsidRPr="003546A6">
        <w:rPr>
          <w:rFonts w:ascii="Constantia" w:hAnsi="Constantia"/>
          <w:sz w:val="22"/>
          <w:szCs w:val="22"/>
        </w:rPr>
        <w:t>onsult with LGRMS Health Promotion Services to arrange for biometrics testing.  Include these steps if the health fair is the forum for introducing and administering the health risk assessment (HRA).</w:t>
      </w:r>
    </w:p>
    <w:p w:rsidR="00AB3CC6" w:rsidRPr="003546A6" w:rsidRDefault="00AB3CC6" w:rsidP="00AB3CC6">
      <w:pPr>
        <w:numPr>
          <w:ilvl w:val="0"/>
          <w:numId w:val="3"/>
        </w:numPr>
        <w:spacing w:after="120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Plan your food selections for participants and staff (optional).</w:t>
      </w:r>
    </w:p>
    <w:p w:rsidR="00AB3CC6" w:rsidRPr="003546A6" w:rsidRDefault="00AB3CC6" w:rsidP="00AB3CC6">
      <w:pPr>
        <w:numPr>
          <w:ilvl w:val="0"/>
          <w:numId w:val="3"/>
        </w:numPr>
        <w:spacing w:after="120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Develop floor plan for:  stations, booths, tables, chairs, etc.</w:t>
      </w:r>
    </w:p>
    <w:p w:rsidR="00AB3CC6" w:rsidRPr="003546A6" w:rsidRDefault="00AB3CC6" w:rsidP="00AB3CC6">
      <w:pPr>
        <w:numPr>
          <w:ilvl w:val="0"/>
          <w:numId w:val="3"/>
        </w:numPr>
        <w:spacing w:after="120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Continue to contact community agencies/resources (Appendix J).  Obtain a commitment from them to participate.  If they are going to participate, ask if they would donate giveaways and prizes.</w:t>
      </w:r>
    </w:p>
    <w:p w:rsidR="00AB3CC6" w:rsidRPr="003546A6" w:rsidRDefault="00AB3CC6" w:rsidP="00AB3CC6">
      <w:pPr>
        <w:numPr>
          <w:ilvl w:val="0"/>
          <w:numId w:val="3"/>
        </w:numPr>
        <w:spacing w:after="120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Plan a preliminary activity.  Use your imagination.  THINK FUN!!!  For example, favorite healthy recipe, drawing for a prize, etc.</w:t>
      </w:r>
    </w:p>
    <w:p w:rsidR="00AB3CC6" w:rsidRPr="003546A6" w:rsidRDefault="00AB3CC6" w:rsidP="00AB3CC6">
      <w:pPr>
        <w:numPr>
          <w:ilvl w:val="0"/>
          <w:numId w:val="3"/>
        </w:numPr>
        <w:spacing w:after="120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 xml:space="preserve">Begin publicity.  </w:t>
      </w:r>
      <w:r w:rsidRPr="003546A6">
        <w:rPr>
          <w:rFonts w:ascii="Constantia" w:hAnsi="Constantia"/>
          <w:bCs/>
          <w:sz w:val="22"/>
          <w:szCs w:val="22"/>
        </w:rPr>
        <w:t xml:space="preserve">Advertise! </w:t>
      </w:r>
      <w:r w:rsidRPr="003546A6">
        <w:rPr>
          <w:rFonts w:ascii="Constantia" w:hAnsi="Constantia"/>
          <w:b/>
          <w:bCs/>
          <w:sz w:val="22"/>
          <w:szCs w:val="22"/>
        </w:rPr>
        <w:t xml:space="preserve"> </w:t>
      </w:r>
      <w:r w:rsidRPr="003546A6">
        <w:rPr>
          <w:rFonts w:ascii="Constantia" w:hAnsi="Constantia"/>
          <w:sz w:val="22"/>
          <w:szCs w:val="22"/>
        </w:rPr>
        <w:t xml:space="preserve">Put up flyers </w:t>
      </w:r>
      <w:r w:rsidRPr="003546A6">
        <w:rPr>
          <w:rFonts w:ascii="Constantia" w:hAnsi="Constantia" w:cs="Arial"/>
          <w:sz w:val="22"/>
          <w:szCs w:val="22"/>
        </w:rPr>
        <w:t>(</w:t>
      </w:r>
      <w:r w:rsidRPr="003546A6">
        <w:rPr>
          <w:rFonts w:ascii="Constantia" w:hAnsi="Constantia"/>
          <w:sz w:val="22"/>
          <w:szCs w:val="22"/>
        </w:rPr>
        <w:t xml:space="preserve">Appendix R) and send out e-mails announcing the coming of the health fair or place it in your local government newsletter.   </w:t>
      </w:r>
    </w:p>
    <w:p w:rsidR="00AB3CC6" w:rsidRPr="003546A6" w:rsidRDefault="00AB3CC6" w:rsidP="00AB3CC6">
      <w:pPr>
        <w:numPr>
          <w:ilvl w:val="0"/>
          <w:numId w:val="3"/>
        </w:numPr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Arrange for any additional audio visual equipment (if necessary).</w:t>
      </w:r>
    </w:p>
    <w:p w:rsidR="00AB3CC6" w:rsidRPr="003546A6" w:rsidRDefault="00AB3CC6" w:rsidP="00AB3CC6">
      <w:pPr>
        <w:ind w:left="1512"/>
        <w:rPr>
          <w:rFonts w:ascii="Constantia" w:hAnsi="Constantia"/>
          <w:sz w:val="22"/>
          <w:szCs w:val="22"/>
        </w:rPr>
      </w:pPr>
    </w:p>
    <w:p w:rsidR="00AB3CC6" w:rsidRPr="003546A6" w:rsidRDefault="00AB3CC6" w:rsidP="00AB3CC6">
      <w:pPr>
        <w:pStyle w:val="Footer"/>
        <w:tabs>
          <w:tab w:val="clear" w:pos="4320"/>
          <w:tab w:val="clear" w:pos="8640"/>
          <w:tab w:val="left" w:pos="1170"/>
        </w:tabs>
        <w:spacing w:after="120"/>
        <w:ind w:left="720"/>
        <w:rPr>
          <w:rFonts w:ascii="Constantia" w:hAnsi="Constantia"/>
        </w:rPr>
      </w:pPr>
      <w:r w:rsidRPr="003546A6">
        <w:rPr>
          <w:rFonts w:ascii="Constantia" w:hAnsi="Constantia"/>
          <w:b/>
          <w:bCs/>
        </w:rPr>
        <w:t>3.</w:t>
      </w:r>
      <w:r w:rsidRPr="003546A6">
        <w:rPr>
          <w:rFonts w:ascii="Constantia" w:hAnsi="Constantia"/>
          <w:b/>
          <w:bCs/>
        </w:rPr>
        <w:tab/>
        <w:t>Two to Three Weeks before the Health Fair</w:t>
      </w:r>
    </w:p>
    <w:p w:rsidR="00AB3CC6" w:rsidRPr="003546A6" w:rsidRDefault="00AB3CC6" w:rsidP="00AB3CC6">
      <w:pPr>
        <w:numPr>
          <w:ilvl w:val="0"/>
          <w:numId w:val="4"/>
        </w:numPr>
        <w:spacing w:line="360" w:lineRule="auto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Coordinate with vendors for directions, parking, and materials drop-off.</w:t>
      </w:r>
    </w:p>
    <w:p w:rsidR="00AB3CC6" w:rsidRPr="003546A6" w:rsidRDefault="00AB3CC6" w:rsidP="00AB3CC6">
      <w:pPr>
        <w:numPr>
          <w:ilvl w:val="0"/>
          <w:numId w:val="4"/>
        </w:numPr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Check materials ordered.  Make sure they have arrived in proper quantities.</w:t>
      </w:r>
    </w:p>
    <w:p w:rsidR="00AB3CC6" w:rsidRPr="003546A6" w:rsidRDefault="00AB3CC6" w:rsidP="00AB3CC6">
      <w:pPr>
        <w:numPr>
          <w:ilvl w:val="0"/>
          <w:numId w:val="4"/>
        </w:numPr>
        <w:spacing w:before="120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Send out first flyer to all employees announcing the Health Fair (Appendix R).</w:t>
      </w:r>
    </w:p>
    <w:p w:rsidR="00AB3CC6" w:rsidRPr="003546A6" w:rsidRDefault="00AB3CC6" w:rsidP="00AB3CC6">
      <w:pPr>
        <w:numPr>
          <w:ilvl w:val="0"/>
          <w:numId w:val="4"/>
        </w:numPr>
        <w:spacing w:before="120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Confirm biometric testing and arrangements with designated contact.</w:t>
      </w:r>
    </w:p>
    <w:p w:rsidR="00AB3CC6" w:rsidRPr="003546A6" w:rsidRDefault="00AB3CC6" w:rsidP="00AB3CC6">
      <w:pPr>
        <w:numPr>
          <w:ilvl w:val="0"/>
          <w:numId w:val="4"/>
        </w:numPr>
        <w:spacing w:before="120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Finalize floor plan and confirm room, video equipment (if necessary), tables, chairs, etc.</w:t>
      </w:r>
    </w:p>
    <w:p w:rsidR="00AB3CC6" w:rsidRPr="003546A6" w:rsidRDefault="00AB3CC6" w:rsidP="00AB3CC6">
      <w:pPr>
        <w:numPr>
          <w:ilvl w:val="0"/>
          <w:numId w:val="4"/>
        </w:numPr>
        <w:spacing w:before="120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Obtain all handout copies, collated, stapled, stacked, etc.</w:t>
      </w:r>
    </w:p>
    <w:p w:rsidR="00AB3CC6" w:rsidRPr="003546A6" w:rsidRDefault="00AB3CC6" w:rsidP="00AB3CC6">
      <w:pPr>
        <w:numPr>
          <w:ilvl w:val="0"/>
          <w:numId w:val="4"/>
        </w:numPr>
        <w:spacing w:before="120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Develop a “duty schedule” – who’s going to do what and when?</w:t>
      </w:r>
    </w:p>
    <w:p w:rsidR="00AB3CC6" w:rsidRPr="003546A6" w:rsidRDefault="00AB3CC6" w:rsidP="00AB3CC6">
      <w:pPr>
        <w:pStyle w:val="Footer"/>
        <w:tabs>
          <w:tab w:val="clear" w:pos="4320"/>
          <w:tab w:val="clear" w:pos="8640"/>
          <w:tab w:val="left" w:pos="1170"/>
        </w:tabs>
        <w:spacing w:after="120"/>
        <w:ind w:left="720"/>
        <w:rPr>
          <w:rFonts w:ascii="Constantia" w:hAnsi="Constantia"/>
          <w:sz w:val="14"/>
          <w:szCs w:val="22"/>
        </w:rPr>
      </w:pPr>
    </w:p>
    <w:p w:rsidR="00AB3CC6" w:rsidRPr="003546A6" w:rsidRDefault="00AB3CC6" w:rsidP="00AB3CC6">
      <w:pPr>
        <w:pStyle w:val="Footer"/>
        <w:tabs>
          <w:tab w:val="clear" w:pos="4320"/>
          <w:tab w:val="clear" w:pos="8640"/>
          <w:tab w:val="left" w:pos="1170"/>
        </w:tabs>
        <w:spacing w:after="120"/>
        <w:ind w:left="720"/>
        <w:rPr>
          <w:rFonts w:ascii="Constantia" w:hAnsi="Constantia"/>
        </w:rPr>
      </w:pPr>
      <w:r w:rsidRPr="003546A6">
        <w:rPr>
          <w:rFonts w:ascii="Constantia" w:hAnsi="Constantia"/>
          <w:b/>
        </w:rPr>
        <w:t>4.</w:t>
      </w:r>
      <w:r w:rsidRPr="003546A6">
        <w:rPr>
          <w:rFonts w:ascii="Constantia" w:hAnsi="Constantia"/>
        </w:rPr>
        <w:tab/>
      </w:r>
      <w:r w:rsidRPr="003546A6">
        <w:rPr>
          <w:rFonts w:ascii="Constantia" w:hAnsi="Constantia"/>
          <w:b/>
          <w:bCs/>
        </w:rPr>
        <w:t>One Week Prior to the Health Fair</w:t>
      </w:r>
    </w:p>
    <w:p w:rsidR="00AB3CC6" w:rsidRPr="003546A6" w:rsidRDefault="00AB3CC6" w:rsidP="00AB3CC6">
      <w:pPr>
        <w:numPr>
          <w:ilvl w:val="0"/>
          <w:numId w:val="5"/>
        </w:numPr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Confirm staff/helpers.</w:t>
      </w:r>
    </w:p>
    <w:p w:rsidR="00AB3CC6" w:rsidRPr="003546A6" w:rsidRDefault="00AB3CC6" w:rsidP="00AB3CC6">
      <w:pPr>
        <w:numPr>
          <w:ilvl w:val="0"/>
          <w:numId w:val="5"/>
        </w:numPr>
        <w:spacing w:before="120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Confirm food arrangements for helpers and volunteers.  Include vendors if appropriate.</w:t>
      </w:r>
    </w:p>
    <w:p w:rsidR="00AB3CC6" w:rsidRPr="003546A6" w:rsidRDefault="00AB3CC6" w:rsidP="00AB3CC6">
      <w:pPr>
        <w:numPr>
          <w:ilvl w:val="0"/>
          <w:numId w:val="5"/>
        </w:numPr>
        <w:spacing w:before="120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Collect office supplies/decorations:</w:t>
      </w:r>
    </w:p>
    <w:p w:rsidR="00AB3CC6" w:rsidRPr="003546A6" w:rsidRDefault="00AB3CC6" w:rsidP="00AB3CC6">
      <w:pPr>
        <w:ind w:left="1152"/>
        <w:rPr>
          <w:rFonts w:ascii="Constantia" w:hAnsi="Constantia"/>
        </w:rPr>
      </w:pPr>
    </w:p>
    <w:tbl>
      <w:tblPr>
        <w:tblW w:w="0" w:type="auto"/>
        <w:tblInd w:w="209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</w:tblGrid>
      <w:tr w:rsidR="00AB3CC6" w:rsidRPr="003546A6" w:rsidTr="0032750A">
        <w:trPr>
          <w:trHeight w:val="420"/>
        </w:trPr>
        <w:tc>
          <w:tcPr>
            <w:tcW w:w="2160" w:type="dxa"/>
          </w:tcPr>
          <w:p w:rsidR="00AB3CC6" w:rsidRPr="003546A6" w:rsidRDefault="00AB3CC6" w:rsidP="0032750A">
            <w:pPr>
              <w:numPr>
                <w:ilvl w:val="0"/>
                <w:numId w:val="7"/>
              </w:numPr>
              <w:tabs>
                <w:tab w:val="clear" w:pos="1440"/>
                <w:tab w:val="left" w:pos="-116"/>
                <w:tab w:val="num" w:pos="244"/>
                <w:tab w:val="left" w:pos="4320"/>
              </w:tabs>
              <w:ind w:hanging="1556"/>
              <w:rPr>
                <w:rFonts w:ascii="Constantia" w:hAnsi="Constantia"/>
                <w:sz w:val="22"/>
                <w:szCs w:val="22"/>
              </w:rPr>
            </w:pPr>
            <w:r w:rsidRPr="003546A6">
              <w:rPr>
                <w:rFonts w:ascii="Constantia" w:hAnsi="Constantia"/>
                <w:sz w:val="22"/>
                <w:szCs w:val="22"/>
              </w:rPr>
              <w:t>Pencils</w:t>
            </w:r>
          </w:p>
          <w:p w:rsidR="00AB3CC6" w:rsidRPr="003546A6" w:rsidRDefault="00AB3CC6" w:rsidP="0032750A">
            <w:pPr>
              <w:numPr>
                <w:ilvl w:val="0"/>
                <w:numId w:val="7"/>
              </w:numPr>
              <w:tabs>
                <w:tab w:val="clear" w:pos="1440"/>
                <w:tab w:val="num" w:pos="244"/>
                <w:tab w:val="left" w:pos="1170"/>
                <w:tab w:val="left" w:pos="4320"/>
              </w:tabs>
              <w:ind w:hanging="1556"/>
              <w:rPr>
                <w:rFonts w:ascii="Constantia" w:hAnsi="Constantia"/>
                <w:sz w:val="22"/>
                <w:szCs w:val="22"/>
              </w:rPr>
            </w:pPr>
            <w:r w:rsidRPr="003546A6">
              <w:rPr>
                <w:rFonts w:ascii="Constantia" w:hAnsi="Constantia"/>
                <w:sz w:val="22"/>
                <w:szCs w:val="22"/>
              </w:rPr>
              <w:t>Pens</w:t>
            </w:r>
          </w:p>
          <w:p w:rsidR="00AB3CC6" w:rsidRPr="003546A6" w:rsidRDefault="00AB3CC6" w:rsidP="0032750A">
            <w:pPr>
              <w:numPr>
                <w:ilvl w:val="0"/>
                <w:numId w:val="7"/>
              </w:numPr>
              <w:tabs>
                <w:tab w:val="clear" w:pos="1440"/>
                <w:tab w:val="num" w:pos="244"/>
                <w:tab w:val="left" w:pos="1170"/>
                <w:tab w:val="left" w:pos="4320"/>
              </w:tabs>
              <w:ind w:hanging="1556"/>
              <w:rPr>
                <w:rFonts w:ascii="Constantia" w:hAnsi="Constantia"/>
                <w:sz w:val="22"/>
                <w:szCs w:val="22"/>
              </w:rPr>
            </w:pPr>
            <w:r w:rsidRPr="003546A6">
              <w:rPr>
                <w:rFonts w:ascii="Constantia" w:hAnsi="Constantia"/>
                <w:sz w:val="22"/>
                <w:szCs w:val="22"/>
              </w:rPr>
              <w:t>Clip Boards</w:t>
            </w:r>
          </w:p>
          <w:p w:rsidR="00AB3CC6" w:rsidRPr="003546A6" w:rsidRDefault="00AB3CC6" w:rsidP="0032750A">
            <w:pPr>
              <w:numPr>
                <w:ilvl w:val="0"/>
                <w:numId w:val="7"/>
              </w:numPr>
              <w:tabs>
                <w:tab w:val="clear" w:pos="1440"/>
                <w:tab w:val="num" w:pos="244"/>
                <w:tab w:val="left" w:pos="1170"/>
                <w:tab w:val="left" w:pos="4320"/>
              </w:tabs>
              <w:ind w:hanging="1556"/>
              <w:rPr>
                <w:rFonts w:ascii="Constantia" w:hAnsi="Constantia"/>
                <w:sz w:val="22"/>
                <w:szCs w:val="22"/>
              </w:rPr>
            </w:pPr>
            <w:r w:rsidRPr="003546A6">
              <w:rPr>
                <w:rFonts w:ascii="Constantia" w:hAnsi="Constantia"/>
                <w:sz w:val="22"/>
                <w:szCs w:val="22"/>
              </w:rPr>
              <w:t>Paper Clips</w:t>
            </w:r>
          </w:p>
          <w:p w:rsidR="00AB3CC6" w:rsidRPr="003546A6" w:rsidRDefault="00AB3CC6" w:rsidP="0032750A">
            <w:pPr>
              <w:pStyle w:val="Footer"/>
              <w:numPr>
                <w:ilvl w:val="0"/>
                <w:numId w:val="7"/>
              </w:numPr>
              <w:tabs>
                <w:tab w:val="clear" w:pos="1440"/>
                <w:tab w:val="clear" w:pos="8640"/>
                <w:tab w:val="num" w:pos="244"/>
                <w:tab w:val="left" w:pos="1170"/>
                <w:tab w:val="left" w:pos="4320"/>
              </w:tabs>
              <w:spacing w:after="120"/>
              <w:ind w:hanging="1556"/>
              <w:rPr>
                <w:rFonts w:ascii="Constantia" w:hAnsi="Constantia"/>
                <w:sz w:val="22"/>
                <w:szCs w:val="22"/>
              </w:rPr>
            </w:pPr>
            <w:r w:rsidRPr="003546A6">
              <w:rPr>
                <w:rFonts w:ascii="Constantia" w:hAnsi="Constantia"/>
                <w:sz w:val="22"/>
                <w:szCs w:val="22"/>
              </w:rPr>
              <w:t>Tape</w:t>
            </w:r>
          </w:p>
        </w:tc>
        <w:tc>
          <w:tcPr>
            <w:tcW w:w="2160" w:type="dxa"/>
          </w:tcPr>
          <w:p w:rsidR="00AB3CC6" w:rsidRPr="003546A6" w:rsidRDefault="00AB3CC6" w:rsidP="0032750A">
            <w:pPr>
              <w:numPr>
                <w:ilvl w:val="0"/>
                <w:numId w:val="7"/>
              </w:numPr>
              <w:tabs>
                <w:tab w:val="left" w:pos="244"/>
                <w:tab w:val="left" w:pos="4320"/>
              </w:tabs>
              <w:ind w:hanging="1556"/>
              <w:rPr>
                <w:rFonts w:ascii="Constantia" w:hAnsi="Constantia"/>
                <w:sz w:val="22"/>
                <w:szCs w:val="22"/>
              </w:rPr>
            </w:pPr>
            <w:r w:rsidRPr="003546A6">
              <w:rPr>
                <w:rFonts w:ascii="Constantia" w:hAnsi="Constantia"/>
                <w:sz w:val="22"/>
                <w:szCs w:val="22"/>
              </w:rPr>
              <w:t>Stapler</w:t>
            </w:r>
          </w:p>
          <w:p w:rsidR="00AB3CC6" w:rsidRPr="003546A6" w:rsidRDefault="00AB3CC6" w:rsidP="0032750A">
            <w:pPr>
              <w:numPr>
                <w:ilvl w:val="0"/>
                <w:numId w:val="7"/>
              </w:numPr>
              <w:tabs>
                <w:tab w:val="left" w:pos="244"/>
                <w:tab w:val="left" w:pos="4320"/>
              </w:tabs>
              <w:ind w:hanging="1556"/>
              <w:rPr>
                <w:rFonts w:ascii="Constantia" w:hAnsi="Constantia"/>
                <w:sz w:val="22"/>
                <w:szCs w:val="22"/>
              </w:rPr>
            </w:pPr>
            <w:r w:rsidRPr="003546A6">
              <w:rPr>
                <w:rFonts w:ascii="Constantia" w:hAnsi="Constantia"/>
                <w:sz w:val="22"/>
                <w:szCs w:val="22"/>
              </w:rPr>
              <w:t>Paper</w:t>
            </w:r>
          </w:p>
          <w:p w:rsidR="00AB3CC6" w:rsidRPr="003546A6" w:rsidRDefault="00AB3CC6" w:rsidP="0032750A">
            <w:pPr>
              <w:numPr>
                <w:ilvl w:val="0"/>
                <w:numId w:val="7"/>
              </w:numPr>
              <w:tabs>
                <w:tab w:val="left" w:pos="244"/>
                <w:tab w:val="left" w:pos="4320"/>
              </w:tabs>
              <w:ind w:hanging="1556"/>
              <w:rPr>
                <w:rFonts w:ascii="Constantia" w:hAnsi="Constantia"/>
                <w:sz w:val="22"/>
                <w:szCs w:val="22"/>
              </w:rPr>
            </w:pPr>
            <w:r w:rsidRPr="003546A6">
              <w:rPr>
                <w:rFonts w:ascii="Constantia" w:hAnsi="Constantia"/>
                <w:sz w:val="22"/>
                <w:szCs w:val="22"/>
              </w:rPr>
              <w:t>Scissors</w:t>
            </w:r>
          </w:p>
          <w:p w:rsidR="00AB3CC6" w:rsidRPr="003546A6" w:rsidRDefault="00AB3CC6" w:rsidP="0032750A">
            <w:pPr>
              <w:numPr>
                <w:ilvl w:val="0"/>
                <w:numId w:val="7"/>
              </w:numPr>
              <w:tabs>
                <w:tab w:val="left" w:pos="244"/>
                <w:tab w:val="left" w:pos="4320"/>
              </w:tabs>
              <w:ind w:hanging="1556"/>
              <w:rPr>
                <w:rFonts w:ascii="Constantia" w:hAnsi="Constantia"/>
                <w:sz w:val="22"/>
                <w:szCs w:val="22"/>
              </w:rPr>
            </w:pPr>
            <w:r w:rsidRPr="003546A6">
              <w:rPr>
                <w:rFonts w:ascii="Constantia" w:hAnsi="Constantia"/>
                <w:sz w:val="22"/>
                <w:szCs w:val="22"/>
              </w:rPr>
              <w:t>Ruler</w:t>
            </w:r>
          </w:p>
          <w:p w:rsidR="00AB3CC6" w:rsidRPr="003546A6" w:rsidRDefault="00AB3CC6" w:rsidP="0032750A">
            <w:pPr>
              <w:numPr>
                <w:ilvl w:val="0"/>
                <w:numId w:val="7"/>
              </w:numPr>
              <w:tabs>
                <w:tab w:val="left" w:pos="244"/>
                <w:tab w:val="left" w:pos="4320"/>
              </w:tabs>
              <w:ind w:hanging="1556"/>
              <w:rPr>
                <w:rFonts w:ascii="Constantia" w:hAnsi="Constantia"/>
                <w:sz w:val="22"/>
                <w:szCs w:val="22"/>
              </w:rPr>
            </w:pPr>
            <w:r w:rsidRPr="003546A6">
              <w:rPr>
                <w:rFonts w:ascii="Constantia" w:hAnsi="Constantia"/>
                <w:sz w:val="22"/>
                <w:szCs w:val="22"/>
              </w:rPr>
              <w:t>Thumb Tacks</w:t>
            </w:r>
          </w:p>
        </w:tc>
        <w:tc>
          <w:tcPr>
            <w:tcW w:w="2160" w:type="dxa"/>
          </w:tcPr>
          <w:p w:rsidR="00AB3CC6" w:rsidRPr="003546A6" w:rsidRDefault="00AB3CC6" w:rsidP="0032750A">
            <w:pPr>
              <w:numPr>
                <w:ilvl w:val="0"/>
                <w:numId w:val="7"/>
              </w:numPr>
              <w:tabs>
                <w:tab w:val="clear" w:pos="1440"/>
                <w:tab w:val="num" w:pos="244"/>
              </w:tabs>
              <w:ind w:hanging="1556"/>
              <w:rPr>
                <w:rFonts w:ascii="Constantia" w:hAnsi="Constantia"/>
                <w:sz w:val="22"/>
                <w:szCs w:val="22"/>
              </w:rPr>
            </w:pPr>
            <w:r w:rsidRPr="003546A6">
              <w:rPr>
                <w:rFonts w:ascii="Constantia" w:hAnsi="Constantia"/>
                <w:sz w:val="22"/>
                <w:szCs w:val="22"/>
              </w:rPr>
              <w:t>Balloons</w:t>
            </w:r>
          </w:p>
          <w:p w:rsidR="00AB3CC6" w:rsidRPr="003546A6" w:rsidRDefault="00AB3CC6" w:rsidP="0032750A">
            <w:pPr>
              <w:numPr>
                <w:ilvl w:val="0"/>
                <w:numId w:val="7"/>
              </w:numPr>
              <w:tabs>
                <w:tab w:val="clear" w:pos="1440"/>
                <w:tab w:val="num" w:pos="244"/>
              </w:tabs>
              <w:ind w:hanging="1556"/>
              <w:rPr>
                <w:rFonts w:ascii="Constantia" w:hAnsi="Constantia"/>
                <w:sz w:val="22"/>
                <w:szCs w:val="22"/>
              </w:rPr>
            </w:pPr>
            <w:r w:rsidRPr="003546A6">
              <w:rPr>
                <w:rFonts w:ascii="Constantia" w:hAnsi="Constantia"/>
                <w:sz w:val="22"/>
                <w:szCs w:val="22"/>
              </w:rPr>
              <w:t>Streamers</w:t>
            </w:r>
          </w:p>
          <w:p w:rsidR="00AB3CC6" w:rsidRPr="003546A6" w:rsidRDefault="00AB3CC6" w:rsidP="0032750A">
            <w:pPr>
              <w:numPr>
                <w:ilvl w:val="0"/>
                <w:numId w:val="7"/>
              </w:numPr>
              <w:tabs>
                <w:tab w:val="clear" w:pos="1440"/>
                <w:tab w:val="num" w:pos="244"/>
              </w:tabs>
              <w:ind w:hanging="1556"/>
              <w:rPr>
                <w:rFonts w:ascii="Constantia" w:hAnsi="Constantia"/>
                <w:sz w:val="22"/>
                <w:szCs w:val="22"/>
              </w:rPr>
            </w:pPr>
            <w:r w:rsidRPr="003546A6">
              <w:rPr>
                <w:rFonts w:ascii="Constantia" w:hAnsi="Constantia"/>
                <w:sz w:val="22"/>
                <w:szCs w:val="22"/>
              </w:rPr>
              <w:t>Etc.</w:t>
            </w:r>
          </w:p>
          <w:p w:rsidR="00AB3CC6" w:rsidRPr="003546A6" w:rsidRDefault="00AB3CC6" w:rsidP="0032750A">
            <w:pPr>
              <w:tabs>
                <w:tab w:val="left" w:pos="1170"/>
                <w:tab w:val="left" w:pos="4320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</w:tbl>
    <w:p w:rsidR="00AB3CC6" w:rsidRPr="003546A6" w:rsidRDefault="00AB3CC6" w:rsidP="00AB3CC6">
      <w:pPr>
        <w:numPr>
          <w:ilvl w:val="0"/>
          <w:numId w:val="6"/>
        </w:numPr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Obtain nametags for staff/exhibitors.</w:t>
      </w:r>
    </w:p>
    <w:p w:rsidR="00AB3CC6" w:rsidRPr="003546A6" w:rsidRDefault="00AB3CC6" w:rsidP="00AB3CC6">
      <w:pPr>
        <w:numPr>
          <w:ilvl w:val="0"/>
          <w:numId w:val="6"/>
        </w:numPr>
        <w:spacing w:before="120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Have final meeting for Wellness Committee members and volunteers to coordinate last details.</w:t>
      </w:r>
    </w:p>
    <w:p w:rsidR="00AB3CC6" w:rsidRPr="003546A6" w:rsidRDefault="00AB3CC6" w:rsidP="00AB3CC6">
      <w:pPr>
        <w:numPr>
          <w:ilvl w:val="0"/>
          <w:numId w:val="6"/>
        </w:numPr>
        <w:spacing w:before="120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Send out second flyer to all employees one week before event and then third flyer one day before (Appendix R).</w:t>
      </w:r>
    </w:p>
    <w:p w:rsidR="00AB3CC6" w:rsidRPr="003546A6" w:rsidRDefault="00AB3CC6" w:rsidP="00AB3CC6">
      <w:pPr>
        <w:spacing w:before="120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</w:rPr>
        <w:t xml:space="preserve">            </w:t>
      </w:r>
      <w:r w:rsidRPr="003546A6">
        <w:rPr>
          <w:rFonts w:ascii="Constantia" w:hAnsi="Constantia"/>
          <w:b/>
        </w:rPr>
        <w:t>5.    Day of Health Fair</w:t>
      </w:r>
    </w:p>
    <w:p w:rsidR="00AB3CC6" w:rsidRPr="003546A6" w:rsidRDefault="00AB3CC6" w:rsidP="00AB3CC6">
      <w:pPr>
        <w:numPr>
          <w:ilvl w:val="0"/>
          <w:numId w:val="6"/>
        </w:numPr>
        <w:spacing w:before="120"/>
        <w:rPr>
          <w:rFonts w:ascii="Constantia" w:hAnsi="Constantia"/>
          <w:sz w:val="22"/>
          <w:szCs w:val="22"/>
        </w:rPr>
      </w:pPr>
      <w:r w:rsidRPr="003546A6">
        <w:rPr>
          <w:rFonts w:ascii="Constantia" w:hAnsi="Constantia"/>
          <w:sz w:val="22"/>
          <w:szCs w:val="22"/>
        </w:rPr>
        <w:t>Have employees sign the “Release, Waiver of Liability, and Covenant Not to Sue” form (Appendix S).</w:t>
      </w:r>
    </w:p>
    <w:p w:rsidR="00AB3CC6" w:rsidRDefault="00AB3CC6" w:rsidP="00AB3CC6"/>
    <w:p w:rsidR="00531492" w:rsidRPr="00AB3CC6" w:rsidRDefault="00531492" w:rsidP="00AB3CC6"/>
    <w:sectPr w:rsidR="00531492" w:rsidRPr="00AB3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C6" w:rsidRDefault="00AB3CC6" w:rsidP="00AB3CC6">
      <w:r>
        <w:separator/>
      </w:r>
    </w:p>
  </w:endnote>
  <w:endnote w:type="continuationSeparator" w:id="0">
    <w:p w:rsidR="00AB3CC6" w:rsidRDefault="00AB3CC6" w:rsidP="00AB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C6" w:rsidRDefault="00AB3CC6" w:rsidP="00AB3CC6">
      <w:r>
        <w:separator/>
      </w:r>
    </w:p>
  </w:footnote>
  <w:footnote w:type="continuationSeparator" w:id="0">
    <w:p w:rsidR="00AB3CC6" w:rsidRDefault="00AB3CC6" w:rsidP="00AB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7BFE"/>
    <w:multiLevelType w:val="multilevel"/>
    <w:tmpl w:val="3C4A37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2304"/>
        </w:tabs>
        <w:ind w:left="2304" w:hanging="432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">
    <w:nsid w:val="23CD2C09"/>
    <w:multiLevelType w:val="hybridMultilevel"/>
    <w:tmpl w:val="05F84140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E00D4"/>
    <w:multiLevelType w:val="multilevel"/>
    <w:tmpl w:val="CA4C6636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584"/>
        </w:tabs>
        <w:ind w:left="1584" w:hanging="432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367857BE"/>
    <w:multiLevelType w:val="multilevel"/>
    <w:tmpl w:val="BAA045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2304"/>
        </w:tabs>
        <w:ind w:left="2304" w:hanging="432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4">
    <w:nsid w:val="3F9E5E1A"/>
    <w:multiLevelType w:val="hybridMultilevel"/>
    <w:tmpl w:val="49BAD1EA"/>
    <w:lvl w:ilvl="0" w:tplc="43242BD2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9613E7"/>
    <w:multiLevelType w:val="hybridMultilevel"/>
    <w:tmpl w:val="864204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>
    <w:nsid w:val="5C5452A0"/>
    <w:multiLevelType w:val="hybridMultilevel"/>
    <w:tmpl w:val="01463036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347D5E"/>
    <w:multiLevelType w:val="multilevel"/>
    <w:tmpl w:val="BBAAE374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  <w:b/>
        <w:i w:val="0"/>
      </w:rPr>
    </w:lvl>
    <w:lvl w:ilvl="1">
      <w:start w:val="1"/>
      <w:numFmt w:val="bullet"/>
      <w:lvlText w:val=""/>
      <w:lvlJc w:val="left"/>
      <w:pPr>
        <w:tabs>
          <w:tab w:val="num" w:pos="1584"/>
        </w:tabs>
        <w:ind w:left="1584" w:hanging="432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32"/>
    <w:rsid w:val="00192932"/>
    <w:rsid w:val="00531492"/>
    <w:rsid w:val="0068362D"/>
    <w:rsid w:val="007B6085"/>
    <w:rsid w:val="00893ACF"/>
    <w:rsid w:val="00AB3CC6"/>
    <w:rsid w:val="00B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92932"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4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4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2932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1929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293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4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4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RightTab">
    <w:name w:val="Right Tab"/>
    <w:basedOn w:val="Normal"/>
    <w:rsid w:val="00531492"/>
    <w:pPr>
      <w:tabs>
        <w:tab w:val="right" w:pos="8550"/>
      </w:tabs>
    </w:pPr>
    <w:rPr>
      <w:b/>
      <w:szCs w:val="20"/>
    </w:rPr>
  </w:style>
  <w:style w:type="paragraph" w:styleId="NoSpacing">
    <w:name w:val="No Spacing"/>
    <w:uiPriority w:val="1"/>
    <w:qFormat/>
    <w:rsid w:val="005314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49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CC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92932"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4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4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2932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1929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293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4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4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RightTab">
    <w:name w:val="Right Tab"/>
    <w:basedOn w:val="Normal"/>
    <w:rsid w:val="00531492"/>
    <w:pPr>
      <w:tabs>
        <w:tab w:val="right" w:pos="8550"/>
      </w:tabs>
    </w:pPr>
    <w:rPr>
      <w:b/>
      <w:szCs w:val="20"/>
    </w:rPr>
  </w:style>
  <w:style w:type="paragraph" w:styleId="NoSpacing">
    <w:name w:val="No Spacing"/>
    <w:uiPriority w:val="1"/>
    <w:qFormat/>
    <w:rsid w:val="005314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49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C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E2567C9D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camos</dc:creator>
  <cp:lastModifiedBy>camos</cp:lastModifiedBy>
  <cp:revision>2</cp:revision>
  <dcterms:created xsi:type="dcterms:W3CDTF">2014-08-04T22:21:00Z</dcterms:created>
  <dcterms:modified xsi:type="dcterms:W3CDTF">2014-08-04T22:21:00Z</dcterms:modified>
</cp:coreProperties>
</file>